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1D" w:rsidRDefault="0010711D" w:rsidP="0010711D">
      <w:pPr>
        <w:pStyle w:val="NormalWeb"/>
        <w:bidi/>
        <w:spacing w:before="0" w:beforeAutospacing="0" w:after="0" w:afterAutospacing="0" w:line="240" w:lineRule="atLeast"/>
        <w:jc w:val="both"/>
        <w:rPr>
          <w:rFonts w:hint="cs"/>
          <w:sz w:val="28"/>
          <w:szCs w:val="28"/>
          <w:rtl/>
          <w:lang w:bidi="ar-IQ"/>
        </w:rPr>
      </w:pPr>
      <w:r>
        <w:rPr>
          <w:rFonts w:hint="cs"/>
          <w:sz w:val="28"/>
          <w:szCs w:val="28"/>
          <w:rtl/>
          <w:lang w:bidi="ar-IQ"/>
        </w:rPr>
        <w:t>خلاصة</w:t>
      </w:r>
    </w:p>
    <w:p w:rsidR="0010711D" w:rsidRDefault="0010711D" w:rsidP="0010711D">
      <w:pPr>
        <w:pStyle w:val="NormalWeb"/>
        <w:bidi/>
        <w:spacing w:before="0" w:beforeAutospacing="0" w:after="0" w:afterAutospacing="0" w:line="240" w:lineRule="atLeast"/>
        <w:jc w:val="both"/>
        <w:rPr>
          <w:rFonts w:hint="cs"/>
          <w:sz w:val="28"/>
          <w:szCs w:val="28"/>
          <w:rtl/>
          <w:lang w:bidi="ar-IQ"/>
        </w:rPr>
      </w:pPr>
    </w:p>
    <w:p w:rsidR="0010711D" w:rsidRPr="005F5D7C" w:rsidRDefault="0010711D" w:rsidP="0010711D">
      <w:pPr>
        <w:pStyle w:val="NormalWeb"/>
        <w:bidi/>
        <w:spacing w:before="0" w:beforeAutospacing="0" w:after="0" w:afterAutospacing="0" w:line="240" w:lineRule="atLeast"/>
        <w:jc w:val="both"/>
        <w:rPr>
          <w:rtl/>
          <w:lang w:bidi="ar-IQ"/>
        </w:rPr>
      </w:pPr>
      <w:r w:rsidRPr="00F171FA">
        <w:rPr>
          <w:sz w:val="28"/>
          <w:szCs w:val="28"/>
          <w:rtl/>
          <w:lang w:bidi="ar-IQ"/>
        </w:rPr>
        <w:t>أ</w:t>
      </w:r>
      <w:r w:rsidRPr="005F5D7C">
        <w:rPr>
          <w:rtl/>
          <w:lang w:bidi="ar-IQ"/>
        </w:rPr>
        <w:t>جريت</w:t>
      </w:r>
      <w:r w:rsidRPr="005F5D7C">
        <w:rPr>
          <w:rFonts w:hint="cs"/>
          <w:rtl/>
          <w:lang w:bidi="ar-IQ"/>
        </w:rPr>
        <w:t xml:space="preserve"> </w:t>
      </w:r>
      <w:r w:rsidRPr="005F5D7C">
        <w:rPr>
          <w:rtl/>
          <w:lang w:bidi="ar-IQ"/>
        </w:rPr>
        <w:t>الدراسة</w:t>
      </w:r>
      <w:r w:rsidRPr="005F5D7C">
        <w:rPr>
          <w:rFonts w:hint="cs"/>
          <w:rtl/>
          <w:lang w:bidi="ar-IQ"/>
        </w:rPr>
        <w:t xml:space="preserve"> </w:t>
      </w:r>
      <w:r w:rsidRPr="005F5D7C">
        <w:rPr>
          <w:rtl/>
          <w:lang w:bidi="ar-IQ"/>
        </w:rPr>
        <w:t>ألحاليه لمعرفه فعاليه المستخلص الكحولي  لنباتي</w:t>
      </w:r>
      <w:r w:rsidRPr="005F5D7C">
        <w:rPr>
          <w:rFonts w:hint="cs"/>
          <w:rtl/>
          <w:lang w:bidi="ar-IQ"/>
        </w:rPr>
        <w:t xml:space="preserve"> </w:t>
      </w:r>
      <w:r w:rsidRPr="005F5D7C">
        <w:rPr>
          <w:rtl/>
          <w:lang w:bidi="ar-IQ"/>
        </w:rPr>
        <w:t>ألحبه السوداء والجفت المضادة للبكتريا في المختبر والجسم الحي</w:t>
      </w:r>
      <w:r w:rsidRPr="005F5D7C">
        <w:rPr>
          <w:rFonts w:hint="cs"/>
          <w:rtl/>
          <w:lang w:bidi="ar-IQ"/>
        </w:rPr>
        <w:t xml:space="preserve"> </w:t>
      </w:r>
      <w:r w:rsidRPr="005F5D7C">
        <w:rPr>
          <w:rtl/>
          <w:lang w:bidi="ar-IQ"/>
        </w:rPr>
        <w:t xml:space="preserve">في علاج حالة تكرار التناسل في الجاموس والمتسببه عن الاصابه </w:t>
      </w:r>
      <w:r w:rsidRPr="005F5D7C">
        <w:rPr>
          <w:rFonts w:hint="cs"/>
          <w:rtl/>
          <w:lang w:bidi="ar-IQ"/>
        </w:rPr>
        <w:t>البكتيرية</w:t>
      </w:r>
      <w:r w:rsidRPr="005F5D7C">
        <w:rPr>
          <w:rtl/>
          <w:lang w:bidi="ar-IQ"/>
        </w:rPr>
        <w:t>. تضمنت الدراسة 44 جاموسه عراقيه تعاني من حالة تكرار التناسل  تراوحت أعمارها بين 3-7 سنوات في قرية الذهب الأبيض / محافظة بغداد وفي منطقة القاسم في محافظة بابل وللفترة من شهر أيار 2014- أيار 2015.</w:t>
      </w:r>
      <w:r w:rsidRPr="005F5D7C">
        <w:rPr>
          <w:rFonts w:hint="cs"/>
          <w:rtl/>
          <w:lang w:bidi="ar-IQ"/>
        </w:rPr>
        <w:t xml:space="preserve"> </w:t>
      </w:r>
    </w:p>
    <w:p w:rsidR="0010711D" w:rsidRPr="005F5D7C" w:rsidRDefault="0010711D" w:rsidP="0010711D">
      <w:pPr>
        <w:pStyle w:val="NormalWeb"/>
        <w:bidi/>
        <w:spacing w:before="0" w:beforeAutospacing="0" w:after="0" w:afterAutospacing="0" w:line="240" w:lineRule="atLeast"/>
        <w:jc w:val="both"/>
        <w:rPr>
          <w:rtl/>
          <w:lang w:bidi="ar-IQ"/>
        </w:rPr>
      </w:pPr>
      <w:r w:rsidRPr="005F5D7C">
        <w:rPr>
          <w:rtl/>
          <w:lang w:bidi="ar-IQ"/>
        </w:rPr>
        <w:t xml:space="preserve">تم </w:t>
      </w:r>
      <w:r w:rsidRPr="005F5D7C">
        <w:rPr>
          <w:rFonts w:hint="cs"/>
          <w:rtl/>
          <w:lang w:bidi="ar-IQ"/>
        </w:rPr>
        <w:t>إجراء</w:t>
      </w:r>
      <w:r w:rsidRPr="005F5D7C">
        <w:rPr>
          <w:rtl/>
          <w:lang w:bidi="ar-IQ"/>
        </w:rPr>
        <w:t xml:space="preserve"> تجربتين في هذه الدراسة : تضمنت التجربة </w:t>
      </w:r>
      <w:r w:rsidRPr="005F5D7C">
        <w:rPr>
          <w:rFonts w:hint="cs"/>
          <w:rtl/>
          <w:lang w:bidi="ar-IQ"/>
        </w:rPr>
        <w:t>الأولى</w:t>
      </w:r>
      <w:r w:rsidRPr="005F5D7C">
        <w:rPr>
          <w:rFonts w:hint="cs"/>
          <w:rtl/>
        </w:rPr>
        <w:t xml:space="preserve"> </w:t>
      </w:r>
      <w:r w:rsidRPr="005F5D7C">
        <w:rPr>
          <w:rtl/>
        </w:rPr>
        <w:t xml:space="preserve">خطوتان, الأولى  تضمنت جمع نباتي الحبه السوداء </w:t>
      </w:r>
      <w:r w:rsidRPr="005F5D7C">
        <w:t xml:space="preserve"> N. sativa</w:t>
      </w:r>
      <w:r w:rsidRPr="005F5D7C">
        <w:rPr>
          <w:rtl/>
          <w:lang w:bidi="ar-IQ"/>
        </w:rPr>
        <w:t xml:space="preserve">و الجفت </w:t>
      </w:r>
      <w:r w:rsidRPr="005F5D7C">
        <w:rPr>
          <w:lang w:bidi="ar-IQ"/>
        </w:rPr>
        <w:t xml:space="preserve">Q. </w:t>
      </w:r>
      <w:proofErr w:type="spellStart"/>
      <w:r w:rsidRPr="005F5D7C">
        <w:rPr>
          <w:lang w:bidi="ar-IQ"/>
        </w:rPr>
        <w:t>infectoria</w:t>
      </w:r>
      <w:proofErr w:type="spellEnd"/>
      <w:r w:rsidRPr="005F5D7C">
        <w:rPr>
          <w:rtl/>
          <w:lang w:bidi="ar-IQ"/>
        </w:rPr>
        <w:t xml:space="preserve"> و</w:t>
      </w:r>
      <w:r w:rsidRPr="005F5D7C">
        <w:rPr>
          <w:rtl/>
        </w:rPr>
        <w:t xml:space="preserve">تصنيفهما وتجفيفهما ثم طحنهما بالمطحنة الكهربائية كل على حدة  للحصول على المسحوق الخام للنبات والذي تمت عملية </w:t>
      </w:r>
      <w:r w:rsidRPr="005F5D7C">
        <w:rPr>
          <w:rFonts w:hint="cs"/>
          <w:rtl/>
        </w:rPr>
        <w:t>استخلاصه</w:t>
      </w:r>
      <w:r w:rsidRPr="005F5D7C">
        <w:rPr>
          <w:rFonts w:hint="cs"/>
          <w:rtl/>
          <w:lang w:bidi="ar-IQ"/>
        </w:rPr>
        <w:t xml:space="preserve"> </w:t>
      </w:r>
      <w:r w:rsidRPr="005F5D7C">
        <w:rPr>
          <w:rFonts w:hint="cs"/>
          <w:rtl/>
        </w:rPr>
        <w:t>عضويا</w:t>
      </w:r>
      <w:r w:rsidRPr="005F5D7C">
        <w:rPr>
          <w:rtl/>
        </w:rPr>
        <w:t xml:space="preserve"> بالكحول الأثيلي95%</w:t>
      </w:r>
      <w:r w:rsidRPr="005F5D7C">
        <w:rPr>
          <w:rFonts w:hint="cs"/>
          <w:rtl/>
        </w:rPr>
        <w:t xml:space="preserve"> </w:t>
      </w:r>
      <w:r w:rsidRPr="005F5D7C">
        <w:t>(95% ethyl alcohol)</w:t>
      </w:r>
      <w:r w:rsidRPr="005F5D7C">
        <w:rPr>
          <w:rFonts w:hint="cs"/>
          <w:rtl/>
          <w:lang w:bidi="ar-IQ"/>
        </w:rPr>
        <w:t xml:space="preserve"> باستعمال</w:t>
      </w:r>
      <w:r w:rsidRPr="005F5D7C">
        <w:rPr>
          <w:rtl/>
          <w:lang w:bidi="ar-IQ"/>
        </w:rPr>
        <w:t xml:space="preserve"> جهاز السوكسليت </w:t>
      </w:r>
      <w:r w:rsidRPr="005F5D7C">
        <w:rPr>
          <w:lang w:bidi="ar-IQ"/>
        </w:rPr>
        <w:t>(</w:t>
      </w:r>
      <w:proofErr w:type="spellStart"/>
      <w:r w:rsidRPr="005F5D7C">
        <w:rPr>
          <w:lang w:bidi="ar-IQ"/>
        </w:rPr>
        <w:t>Soxhlet</w:t>
      </w:r>
      <w:proofErr w:type="spellEnd"/>
      <w:r w:rsidRPr="005F5D7C">
        <w:rPr>
          <w:lang w:bidi="ar-IQ"/>
        </w:rPr>
        <w:t xml:space="preserve"> apparatus)</w:t>
      </w:r>
      <w:r w:rsidRPr="005F5D7C">
        <w:rPr>
          <w:rtl/>
          <w:lang w:bidi="ar-IQ"/>
        </w:rPr>
        <w:t xml:space="preserve">، وبعد الحصول على المستخلص الكحولي اۥجري </w:t>
      </w:r>
      <w:r w:rsidRPr="005F5D7C">
        <w:rPr>
          <w:rtl/>
        </w:rPr>
        <w:t xml:space="preserve">التحليل الكيميائي للكشف عن المركبات الثانوية الفعاله ذات التأثيرات العلاجية والموجودة في مسحوق النباتين وفي مستخلصهما الكحولي . </w:t>
      </w:r>
      <w:r w:rsidRPr="005F5D7C">
        <w:rPr>
          <w:rtl/>
          <w:lang w:bidi="ar-IQ"/>
        </w:rPr>
        <w:t xml:space="preserve">أما في </w:t>
      </w:r>
      <w:r w:rsidRPr="005F5D7C">
        <w:rPr>
          <w:rFonts w:hint="cs"/>
          <w:rtl/>
          <w:lang w:bidi="ar-IQ"/>
        </w:rPr>
        <w:t>الخطوة الثانية</w:t>
      </w:r>
      <w:r w:rsidRPr="005F5D7C">
        <w:rPr>
          <w:rtl/>
          <w:lang w:bidi="ar-IQ"/>
        </w:rPr>
        <w:t xml:space="preserve"> لهذه </w:t>
      </w:r>
      <w:r w:rsidRPr="005F5D7C">
        <w:rPr>
          <w:rFonts w:hint="cs"/>
          <w:rtl/>
          <w:lang w:bidi="ar-IQ"/>
        </w:rPr>
        <w:t>المرحلة</w:t>
      </w:r>
      <w:r w:rsidRPr="005F5D7C">
        <w:rPr>
          <w:rtl/>
          <w:lang w:bidi="ar-IQ"/>
        </w:rPr>
        <w:t xml:space="preserve">، تم دراسة فعالية المستخلص الكحولي لكل من نباتي </w:t>
      </w:r>
      <w:r w:rsidRPr="005F5D7C">
        <w:rPr>
          <w:rFonts w:hint="cs"/>
          <w:rtl/>
          <w:lang w:bidi="ar-IQ"/>
        </w:rPr>
        <w:t>ألحبه</w:t>
      </w:r>
      <w:r w:rsidRPr="005F5D7C">
        <w:rPr>
          <w:rtl/>
          <w:lang w:bidi="ar-IQ"/>
        </w:rPr>
        <w:t xml:space="preserve"> السوداء والجفت المضادة للبكتيريا في المختبر </w:t>
      </w:r>
      <w:r w:rsidRPr="005F5D7C">
        <w:t>(in-vitro)</w:t>
      </w:r>
      <w:r w:rsidRPr="005F5D7C">
        <w:rPr>
          <w:rtl/>
          <w:lang w:bidi="ar-IQ"/>
        </w:rPr>
        <w:t>, ك</w:t>
      </w:r>
      <w:r w:rsidRPr="005F5D7C">
        <w:rPr>
          <w:rtl/>
        </w:rPr>
        <w:t xml:space="preserve">ذلك </w:t>
      </w:r>
      <w:r w:rsidRPr="005F5D7C">
        <w:rPr>
          <w:rtl/>
          <w:lang w:bidi="ar-IQ"/>
        </w:rPr>
        <w:t xml:space="preserve">دراسة </w:t>
      </w:r>
      <w:r w:rsidRPr="005F5D7C">
        <w:rPr>
          <w:rFonts w:hint="cs"/>
          <w:rtl/>
          <w:lang w:bidi="ar-IQ"/>
        </w:rPr>
        <w:t>التركيز المثب</w:t>
      </w:r>
      <w:r w:rsidRPr="005F5D7C">
        <w:rPr>
          <w:rtl/>
          <w:lang w:bidi="ar-IQ"/>
        </w:rPr>
        <w:t xml:space="preserve">ط الأدنى لنمو البكتيريا </w:t>
      </w:r>
      <w:r w:rsidRPr="005F5D7C">
        <w:t>Minimum Inhibitory Concentration (MIC)</w:t>
      </w:r>
      <w:r w:rsidRPr="005F5D7C">
        <w:rPr>
          <w:rtl/>
          <w:lang w:bidi="ar-IQ"/>
        </w:rPr>
        <w:t xml:space="preserve"> ضد </w:t>
      </w:r>
      <w:r w:rsidRPr="00F171FA">
        <w:rPr>
          <w:i/>
          <w:iCs/>
        </w:rPr>
        <w:t xml:space="preserve">E. </w:t>
      </w:r>
      <w:proofErr w:type="gramStart"/>
      <w:r w:rsidRPr="00F171FA">
        <w:rPr>
          <w:i/>
          <w:iCs/>
        </w:rPr>
        <w:t>coli</w:t>
      </w:r>
      <w:proofErr w:type="gramEnd"/>
      <w:r w:rsidRPr="005F5D7C">
        <w:rPr>
          <w:rFonts w:hint="cs"/>
          <w:rtl/>
          <w:lang w:bidi="ar-IQ"/>
        </w:rPr>
        <w:t xml:space="preserve"> </w:t>
      </w:r>
      <w:r w:rsidRPr="005F5D7C">
        <w:rPr>
          <w:rtl/>
          <w:lang w:bidi="ar-IQ"/>
        </w:rPr>
        <w:t>,</w:t>
      </w:r>
      <w:r w:rsidRPr="005F5D7C">
        <w:rPr>
          <w:lang w:bidi="ar-IQ"/>
        </w:rPr>
        <w:t xml:space="preserve">S. </w:t>
      </w:r>
      <w:proofErr w:type="spellStart"/>
      <w:r w:rsidRPr="005F5D7C">
        <w:rPr>
          <w:lang w:bidi="ar-IQ"/>
        </w:rPr>
        <w:t>aureus</w:t>
      </w:r>
      <w:proofErr w:type="spellEnd"/>
      <w:r w:rsidRPr="005F5D7C">
        <w:rPr>
          <w:rtl/>
          <w:lang w:bidi="ar-IQ"/>
        </w:rPr>
        <w:t xml:space="preserve"> و </w:t>
      </w:r>
      <w:r w:rsidRPr="005F5D7C">
        <w:rPr>
          <w:lang w:bidi="ar-IQ"/>
        </w:rPr>
        <w:t xml:space="preserve"> A. </w:t>
      </w:r>
      <w:proofErr w:type="spellStart"/>
      <w:r w:rsidRPr="005F5D7C">
        <w:rPr>
          <w:lang w:bidi="ar-IQ"/>
        </w:rPr>
        <w:t>pyogens</w:t>
      </w:r>
      <w:proofErr w:type="spellEnd"/>
      <w:r w:rsidRPr="005F5D7C">
        <w:rPr>
          <w:rtl/>
          <w:lang w:bidi="ar-IQ"/>
        </w:rPr>
        <w:t>و</w:t>
      </w:r>
      <w:r w:rsidRPr="005F5D7C">
        <w:rPr>
          <w:rtl/>
        </w:rPr>
        <w:t>ذ</w:t>
      </w:r>
      <w:r w:rsidRPr="005F5D7C">
        <w:rPr>
          <w:rtl/>
          <w:lang w:bidi="ar-IQ"/>
        </w:rPr>
        <w:t xml:space="preserve">لك </w:t>
      </w:r>
      <w:r w:rsidRPr="005F5D7C">
        <w:rPr>
          <w:rFonts w:hint="cs"/>
          <w:rtl/>
          <w:lang w:bidi="ar-IQ"/>
        </w:rPr>
        <w:t>باستعمال</w:t>
      </w:r>
      <w:r w:rsidRPr="005F5D7C">
        <w:rPr>
          <w:rtl/>
          <w:lang w:bidi="ar-IQ"/>
        </w:rPr>
        <w:t xml:space="preserve"> تراكيز متدرجة من المستخلص الكحولي الخام (60،40،20،10 ،80، 100) ملغم/مل، وقد اۥستخدم المضاد الحيوي</w:t>
      </w:r>
      <w:r w:rsidRPr="005F5D7C">
        <w:rPr>
          <w:rFonts w:hint="cs"/>
          <w:rtl/>
          <w:lang w:bidi="ar-IQ"/>
        </w:rPr>
        <w:t xml:space="preserve"> </w:t>
      </w:r>
      <w:r w:rsidRPr="005F5D7C">
        <w:rPr>
          <w:rtl/>
        </w:rPr>
        <w:t xml:space="preserve">(اوكسيتتراسايكلين) </w:t>
      </w:r>
      <w:r w:rsidRPr="005F5D7C">
        <w:rPr>
          <w:rFonts w:hint="cs"/>
          <w:rtl/>
          <w:lang w:bidi="ar-IQ"/>
        </w:rPr>
        <w:t>للمقارنة</w:t>
      </w:r>
      <w:r w:rsidRPr="005F5D7C">
        <w:rPr>
          <w:rtl/>
          <w:lang w:bidi="ar-IQ"/>
        </w:rPr>
        <w:t xml:space="preserve"> مع المستخلص النباتي بتراكيز(100،80،60،40،20،10) </w:t>
      </w:r>
      <w:r w:rsidRPr="005F5D7C">
        <w:rPr>
          <w:rFonts w:hint="cs"/>
          <w:rtl/>
          <w:lang w:bidi="ar-IQ"/>
        </w:rPr>
        <w:t>مايكرو غرا</w:t>
      </w:r>
      <w:r w:rsidRPr="005F5D7C">
        <w:rPr>
          <w:rtl/>
          <w:lang w:bidi="ar-IQ"/>
        </w:rPr>
        <w:t>م/مل على التوالي.</w:t>
      </w:r>
      <w:r w:rsidRPr="005F5D7C">
        <w:rPr>
          <w:rFonts w:hint="cs"/>
          <w:rtl/>
          <w:lang w:bidi="ar-IQ"/>
        </w:rPr>
        <w:t xml:space="preserve"> </w:t>
      </w:r>
    </w:p>
    <w:p w:rsidR="0010711D" w:rsidRPr="005F5D7C" w:rsidRDefault="0010711D" w:rsidP="0010711D">
      <w:pPr>
        <w:pStyle w:val="NormalWeb"/>
        <w:bidi/>
        <w:spacing w:before="0" w:beforeAutospacing="0" w:after="0" w:afterAutospacing="0" w:line="240" w:lineRule="atLeast"/>
        <w:jc w:val="both"/>
        <w:rPr>
          <w:rtl/>
          <w:lang w:bidi="ar-IQ"/>
        </w:rPr>
      </w:pPr>
      <w:r w:rsidRPr="005F5D7C">
        <w:rPr>
          <w:rtl/>
          <w:lang w:bidi="ar-IQ"/>
        </w:rPr>
        <w:t xml:space="preserve">أما التجربة </w:t>
      </w:r>
      <w:r w:rsidRPr="005F5D7C">
        <w:rPr>
          <w:rFonts w:hint="cs"/>
          <w:rtl/>
          <w:lang w:bidi="ar-IQ"/>
        </w:rPr>
        <w:t>الثانية</w:t>
      </w:r>
      <w:r w:rsidRPr="005F5D7C">
        <w:rPr>
          <w:rtl/>
          <w:lang w:bidi="ar-IQ"/>
        </w:rPr>
        <w:t xml:space="preserve"> فقد تضمنت دراسة الفعالية </w:t>
      </w:r>
      <w:r w:rsidRPr="005F5D7C">
        <w:rPr>
          <w:rFonts w:hint="cs"/>
          <w:rtl/>
          <w:lang w:bidi="ar-IQ"/>
        </w:rPr>
        <w:t>العلاجية</w:t>
      </w:r>
      <w:r w:rsidRPr="005F5D7C">
        <w:rPr>
          <w:rtl/>
          <w:lang w:bidi="ar-IQ"/>
        </w:rPr>
        <w:t xml:space="preserve"> للمستخلص الكحولي لنباتي الحبة السوداء والجفت في علاج حالات تكرار التناسل في الجاموس . قسمت الحيوانات بشكل عشوائي </w:t>
      </w:r>
      <w:r w:rsidRPr="005F5D7C">
        <w:rPr>
          <w:rFonts w:hint="cs"/>
          <w:rtl/>
          <w:lang w:bidi="ar-IQ"/>
        </w:rPr>
        <w:t>إلى أربعة</w:t>
      </w:r>
      <w:r w:rsidRPr="005F5D7C">
        <w:rPr>
          <w:rtl/>
          <w:lang w:bidi="ar-IQ"/>
        </w:rPr>
        <w:t xml:space="preserve"> مجاميع علاجيه</w:t>
      </w:r>
      <w:r w:rsidRPr="005F5D7C">
        <w:rPr>
          <w:rFonts w:hint="cs"/>
          <w:rtl/>
          <w:lang w:bidi="ar-IQ"/>
        </w:rPr>
        <w:t xml:space="preserve"> متساوية العدد</w:t>
      </w:r>
      <w:r w:rsidRPr="005F5D7C">
        <w:rPr>
          <w:rtl/>
          <w:lang w:bidi="ar-IQ"/>
        </w:rPr>
        <w:t xml:space="preserve"> بعد </w:t>
      </w:r>
      <w:r w:rsidRPr="005F5D7C">
        <w:rPr>
          <w:rFonts w:hint="cs"/>
          <w:rtl/>
          <w:lang w:bidi="ar-IQ"/>
        </w:rPr>
        <w:t>إجراء</w:t>
      </w:r>
      <w:r w:rsidRPr="005F5D7C">
        <w:rPr>
          <w:rtl/>
          <w:lang w:bidi="ar-IQ"/>
        </w:rPr>
        <w:t xml:space="preserve"> مسح تضمن تاريخ الاصابه والتشخيص </w:t>
      </w:r>
      <w:r w:rsidRPr="005F5D7C">
        <w:rPr>
          <w:rFonts w:hint="cs"/>
          <w:rtl/>
          <w:lang w:bidi="ar-IQ"/>
        </w:rPr>
        <w:t>ألسريري</w:t>
      </w:r>
      <w:r w:rsidRPr="005F5D7C">
        <w:rPr>
          <w:rtl/>
          <w:lang w:bidi="ar-IQ"/>
        </w:rPr>
        <w:t xml:space="preserve">, عولجت </w:t>
      </w:r>
      <w:r w:rsidRPr="005F5D7C">
        <w:rPr>
          <w:rFonts w:hint="cs"/>
          <w:rtl/>
          <w:lang w:bidi="ar-IQ"/>
        </w:rPr>
        <w:t xml:space="preserve">ألمجموعه الأولى </w:t>
      </w:r>
      <w:r w:rsidRPr="005F5D7C">
        <w:rPr>
          <w:rtl/>
          <w:lang w:bidi="ar-IQ"/>
        </w:rPr>
        <w:t>(11 جاموسه) باستعمال محلول اليود المائي بتركيز 0.5%</w:t>
      </w:r>
      <w:r w:rsidRPr="005F5D7C">
        <w:rPr>
          <w:rFonts w:hint="cs"/>
          <w:rtl/>
          <w:lang w:bidi="ar-IQ"/>
        </w:rPr>
        <w:t xml:space="preserve"> </w:t>
      </w:r>
      <w:r w:rsidRPr="005F5D7C">
        <w:rPr>
          <w:rtl/>
          <w:lang w:bidi="ar-IQ"/>
        </w:rPr>
        <w:t xml:space="preserve"> وبجرعة 25-50 مل بالحقن داخل الرحم, </w:t>
      </w:r>
      <w:r w:rsidRPr="005F5D7C">
        <w:rPr>
          <w:rFonts w:hint="cs"/>
          <w:rtl/>
          <w:lang w:bidi="ar-IQ"/>
        </w:rPr>
        <w:t>ألمجموعه الثانية</w:t>
      </w:r>
      <w:r w:rsidRPr="005F5D7C">
        <w:rPr>
          <w:rtl/>
          <w:lang w:bidi="ar-IQ"/>
        </w:rPr>
        <w:t xml:space="preserve"> (11 جاموسة) عولجت باستعمال المضاد الحيوي اوكسيتتراسايكلين 20% وبجرعة 4 غرام  داخل الرحم, </w:t>
      </w:r>
      <w:r w:rsidRPr="005F5D7C">
        <w:rPr>
          <w:rFonts w:hint="cs"/>
          <w:rtl/>
          <w:lang w:bidi="ar-IQ"/>
        </w:rPr>
        <w:t>أما</w:t>
      </w:r>
      <w:r w:rsidRPr="005F5D7C">
        <w:rPr>
          <w:rtl/>
          <w:lang w:bidi="ar-IQ"/>
        </w:rPr>
        <w:t xml:space="preserve"> المجموعة </w:t>
      </w:r>
      <w:r w:rsidRPr="005F5D7C">
        <w:rPr>
          <w:rFonts w:hint="cs"/>
          <w:rtl/>
          <w:lang w:bidi="ar-IQ"/>
        </w:rPr>
        <w:t>الثالثة</w:t>
      </w:r>
      <w:r w:rsidRPr="005F5D7C">
        <w:rPr>
          <w:rtl/>
          <w:lang w:bidi="ar-IQ"/>
        </w:rPr>
        <w:t xml:space="preserve"> (11 جاموسة) فقد تم حقنها داخل الرحم ب 5 غرام من المستخلص الكحولي الحبة السوداء وعولجت المجموعة الرابعة والتي تضمنت 11 جاموسة بالمستخلص الكحولي لنبات الجفت </w:t>
      </w:r>
      <w:r w:rsidRPr="005F5D7C">
        <w:rPr>
          <w:rFonts w:hint="cs"/>
          <w:rtl/>
          <w:lang w:bidi="ar-IQ"/>
        </w:rPr>
        <w:t>وبجرعة</w:t>
      </w:r>
      <w:r w:rsidRPr="005F5D7C">
        <w:rPr>
          <w:rtl/>
          <w:lang w:bidi="ar-IQ"/>
        </w:rPr>
        <w:t xml:space="preserve"> 3 غرام بالحقن داخل الرحم. من خلال دراسة المسحات </w:t>
      </w:r>
      <w:r w:rsidRPr="005F5D7C">
        <w:rPr>
          <w:rFonts w:hint="cs"/>
          <w:rtl/>
          <w:lang w:bidi="ar-IQ"/>
        </w:rPr>
        <w:t xml:space="preserve">المهبلية (44) </w:t>
      </w:r>
      <w:r w:rsidRPr="005F5D7C">
        <w:rPr>
          <w:rtl/>
          <w:lang w:bidi="ar-IQ"/>
        </w:rPr>
        <w:t xml:space="preserve">عينة </w:t>
      </w:r>
      <w:r w:rsidRPr="005F5D7C">
        <w:rPr>
          <w:rFonts w:hint="cs"/>
          <w:rtl/>
          <w:lang w:bidi="ar-IQ"/>
        </w:rPr>
        <w:t>أخذت</w:t>
      </w:r>
      <w:r w:rsidRPr="005F5D7C">
        <w:rPr>
          <w:rtl/>
          <w:lang w:bidi="ar-IQ"/>
        </w:rPr>
        <w:t xml:space="preserve"> من جاموس يعاني من حالة تكرار التناسل كانت نسبة </w:t>
      </w:r>
      <w:r w:rsidRPr="005F5D7C">
        <w:rPr>
          <w:rFonts w:hint="cs"/>
          <w:rtl/>
          <w:lang w:bidi="ar-IQ"/>
        </w:rPr>
        <w:t>الإصابة</w:t>
      </w:r>
      <w:r w:rsidRPr="005F5D7C">
        <w:rPr>
          <w:rtl/>
          <w:lang w:bidi="ar-IQ"/>
        </w:rPr>
        <w:t xml:space="preserve"> ببكتريا </w:t>
      </w:r>
      <w:r w:rsidRPr="005F5D7C">
        <w:rPr>
          <w:lang w:bidi="ar-IQ"/>
        </w:rPr>
        <w:t xml:space="preserve">E. </w:t>
      </w:r>
      <w:proofErr w:type="gramStart"/>
      <w:r w:rsidRPr="005F5D7C">
        <w:rPr>
          <w:lang w:bidi="ar-IQ"/>
        </w:rPr>
        <w:t>coli</w:t>
      </w:r>
      <w:proofErr w:type="gramEnd"/>
      <w:r w:rsidRPr="005F5D7C">
        <w:rPr>
          <w:rtl/>
          <w:lang w:bidi="ar-IQ"/>
        </w:rPr>
        <w:t xml:space="preserve"> هي </w:t>
      </w:r>
      <w:r w:rsidRPr="005F5D7C">
        <w:rPr>
          <w:rFonts w:hint="cs"/>
          <w:rtl/>
          <w:lang w:bidi="ar-IQ"/>
        </w:rPr>
        <w:t>الأعلى</w:t>
      </w:r>
      <w:r w:rsidRPr="005F5D7C">
        <w:rPr>
          <w:rtl/>
          <w:lang w:bidi="ar-IQ"/>
        </w:rPr>
        <w:t xml:space="preserve"> (94%) وبكتريا </w:t>
      </w:r>
      <w:r w:rsidRPr="005F5D7C">
        <w:rPr>
          <w:lang w:bidi="ar-IQ"/>
        </w:rPr>
        <w:t xml:space="preserve">A. </w:t>
      </w:r>
      <w:proofErr w:type="spellStart"/>
      <w:r w:rsidRPr="005F5D7C">
        <w:rPr>
          <w:lang w:bidi="ar-IQ"/>
        </w:rPr>
        <w:t>pyogens</w:t>
      </w:r>
      <w:proofErr w:type="spellEnd"/>
      <w:r w:rsidRPr="005F5D7C">
        <w:rPr>
          <w:rtl/>
          <w:lang w:bidi="ar-IQ"/>
        </w:rPr>
        <w:t xml:space="preserve"> كانت في المرتبة </w:t>
      </w:r>
      <w:r w:rsidRPr="005F5D7C">
        <w:rPr>
          <w:rFonts w:hint="cs"/>
          <w:rtl/>
          <w:lang w:bidi="ar-IQ"/>
        </w:rPr>
        <w:t>الثانية</w:t>
      </w:r>
      <w:r w:rsidRPr="005F5D7C">
        <w:rPr>
          <w:rtl/>
          <w:lang w:bidi="ar-IQ"/>
        </w:rPr>
        <w:t xml:space="preserve"> بنسبة (80%) واحتلت بكتريا </w:t>
      </w:r>
      <w:r w:rsidRPr="005F5D7C">
        <w:rPr>
          <w:lang w:bidi="ar-IQ"/>
        </w:rPr>
        <w:t xml:space="preserve"> S. </w:t>
      </w:r>
      <w:proofErr w:type="spellStart"/>
      <w:r w:rsidRPr="005F5D7C">
        <w:rPr>
          <w:lang w:bidi="ar-IQ"/>
        </w:rPr>
        <w:t>aureus</w:t>
      </w:r>
      <w:proofErr w:type="spellEnd"/>
      <w:r w:rsidRPr="005F5D7C">
        <w:rPr>
          <w:rtl/>
          <w:lang w:bidi="ar-IQ"/>
        </w:rPr>
        <w:t xml:space="preserve">المرتبة الثالثة بنسبة الإصابة (74%). </w:t>
      </w:r>
    </w:p>
    <w:p w:rsidR="0010711D" w:rsidRPr="005F5D7C" w:rsidRDefault="0010711D" w:rsidP="0010711D">
      <w:pPr>
        <w:pStyle w:val="NormalWeb"/>
        <w:bidi/>
        <w:spacing w:before="0" w:beforeAutospacing="0" w:after="0" w:afterAutospacing="0" w:line="240" w:lineRule="atLeast"/>
        <w:jc w:val="both"/>
        <w:rPr>
          <w:rtl/>
          <w:lang w:bidi="ar-IQ"/>
        </w:rPr>
      </w:pPr>
      <w:r w:rsidRPr="005F5D7C">
        <w:rPr>
          <w:rtl/>
          <w:lang w:bidi="ar-IQ"/>
        </w:rPr>
        <w:t>كان الحد الأدنى</w:t>
      </w:r>
      <w:r w:rsidRPr="005F5D7C">
        <w:rPr>
          <w:rFonts w:hint="cs"/>
          <w:rtl/>
          <w:lang w:bidi="ar-IQ"/>
        </w:rPr>
        <w:t xml:space="preserve"> </w:t>
      </w:r>
      <w:r w:rsidRPr="005F5D7C">
        <w:rPr>
          <w:rtl/>
          <w:lang w:bidi="ar-IQ"/>
        </w:rPr>
        <w:t>للتركيز المثبط (</w:t>
      </w:r>
      <w:r w:rsidRPr="005F5D7C">
        <w:rPr>
          <w:lang w:bidi="ar-IQ"/>
        </w:rPr>
        <w:t>MIC</w:t>
      </w:r>
      <w:r w:rsidRPr="005F5D7C">
        <w:rPr>
          <w:rtl/>
          <w:lang w:bidi="ar-IQ"/>
        </w:rPr>
        <w:t xml:space="preserve">) للمستخلص الكحولي للحبة السوداء ضد </w:t>
      </w:r>
      <w:r w:rsidRPr="00F171FA">
        <w:rPr>
          <w:i/>
          <w:iCs/>
        </w:rPr>
        <w:t>E. coli</w:t>
      </w:r>
      <w:r w:rsidRPr="005F5D7C">
        <w:rPr>
          <w:rtl/>
          <w:lang w:bidi="ar-IQ"/>
        </w:rPr>
        <w:t xml:space="preserve"> , </w:t>
      </w:r>
      <w:proofErr w:type="spellStart"/>
      <w:r w:rsidRPr="005F5D7C">
        <w:rPr>
          <w:lang w:bidi="ar-IQ"/>
        </w:rPr>
        <w:t>S.aureus</w:t>
      </w:r>
      <w:proofErr w:type="spellEnd"/>
      <w:r w:rsidRPr="005F5D7C">
        <w:rPr>
          <w:rtl/>
          <w:lang w:bidi="ar-IQ"/>
        </w:rPr>
        <w:t xml:space="preserve"> و </w:t>
      </w:r>
      <w:r w:rsidRPr="005F5D7C">
        <w:rPr>
          <w:lang w:bidi="ar-IQ"/>
        </w:rPr>
        <w:t xml:space="preserve">A. </w:t>
      </w:r>
      <w:proofErr w:type="spellStart"/>
      <w:r w:rsidRPr="005F5D7C">
        <w:rPr>
          <w:lang w:bidi="ar-IQ"/>
        </w:rPr>
        <w:t>pyogens</w:t>
      </w:r>
      <w:proofErr w:type="spellEnd"/>
      <w:r w:rsidRPr="005F5D7C">
        <w:rPr>
          <w:rtl/>
          <w:lang w:bidi="ar-IQ"/>
        </w:rPr>
        <w:t xml:space="preserve"> 0,312 ملغرام/مل , 0,625 ملغرام/مل و 0,312 ملغرام/مل على التوالي, أما</w:t>
      </w:r>
      <w:r w:rsidRPr="005F5D7C">
        <w:rPr>
          <w:rFonts w:hint="cs"/>
          <w:rtl/>
          <w:lang w:bidi="ar-IQ"/>
        </w:rPr>
        <w:t xml:space="preserve"> </w:t>
      </w:r>
      <w:r w:rsidRPr="005F5D7C">
        <w:rPr>
          <w:rtl/>
          <w:lang w:bidi="ar-IQ"/>
        </w:rPr>
        <w:t xml:space="preserve">بالنسبة للمستخلص الكحولي لنبات الجفت فقد كان الحد الأدنى للتركيز المثبط ضد </w:t>
      </w:r>
      <w:r w:rsidRPr="00F171FA">
        <w:rPr>
          <w:i/>
          <w:iCs/>
        </w:rPr>
        <w:t>E. coli</w:t>
      </w:r>
      <w:r w:rsidRPr="005F5D7C">
        <w:rPr>
          <w:rtl/>
          <w:lang w:bidi="ar-IQ"/>
        </w:rPr>
        <w:t xml:space="preserve"> , </w:t>
      </w:r>
      <w:proofErr w:type="spellStart"/>
      <w:r w:rsidRPr="005F5D7C">
        <w:rPr>
          <w:lang w:bidi="ar-IQ"/>
        </w:rPr>
        <w:t>S.aureus</w:t>
      </w:r>
      <w:proofErr w:type="spellEnd"/>
      <w:r w:rsidRPr="005F5D7C">
        <w:rPr>
          <w:rtl/>
          <w:lang w:bidi="ar-IQ"/>
        </w:rPr>
        <w:t xml:space="preserve"> و </w:t>
      </w:r>
      <w:r w:rsidRPr="005F5D7C">
        <w:rPr>
          <w:lang w:bidi="ar-IQ"/>
        </w:rPr>
        <w:t xml:space="preserve"> A. </w:t>
      </w:r>
      <w:proofErr w:type="spellStart"/>
      <w:r w:rsidRPr="005F5D7C">
        <w:rPr>
          <w:lang w:bidi="ar-IQ"/>
        </w:rPr>
        <w:t>pyogens</w:t>
      </w:r>
      <w:proofErr w:type="spellEnd"/>
      <w:r w:rsidRPr="005F5D7C">
        <w:rPr>
          <w:rtl/>
          <w:lang w:bidi="ar-IQ"/>
        </w:rPr>
        <w:t>0,336 ملغرام/</w:t>
      </w:r>
      <w:r w:rsidRPr="005F5D7C">
        <w:rPr>
          <w:rFonts w:hint="cs"/>
          <w:rtl/>
          <w:lang w:bidi="ar-IQ"/>
        </w:rPr>
        <w:t xml:space="preserve"> </w:t>
      </w:r>
      <w:r w:rsidRPr="005F5D7C">
        <w:rPr>
          <w:rtl/>
          <w:lang w:bidi="ar-IQ"/>
        </w:rPr>
        <w:t>مل, 0,611 ملغرام/</w:t>
      </w:r>
      <w:r w:rsidRPr="005F5D7C">
        <w:rPr>
          <w:rFonts w:hint="cs"/>
          <w:rtl/>
          <w:lang w:bidi="ar-IQ"/>
        </w:rPr>
        <w:t xml:space="preserve"> </w:t>
      </w:r>
      <w:r w:rsidRPr="005F5D7C">
        <w:rPr>
          <w:rtl/>
          <w:lang w:bidi="ar-IQ"/>
        </w:rPr>
        <w:t xml:space="preserve">مل و 0,347 ملغرام/مل على التوالي. أظهرت النتائج </w:t>
      </w:r>
      <w:r w:rsidRPr="005F5D7C">
        <w:rPr>
          <w:rFonts w:hint="cs"/>
          <w:rtl/>
          <w:lang w:bidi="ar-IQ"/>
        </w:rPr>
        <w:t>إن</w:t>
      </w:r>
      <w:r w:rsidRPr="005F5D7C">
        <w:rPr>
          <w:rtl/>
          <w:lang w:bidi="ar-IQ"/>
        </w:rPr>
        <w:t xml:space="preserve"> الحيوانات التي عانت من حالات عسر ولادة كانت نسبة ظهور حالات تكرار التناسل 63,6% من مجموع الحالات مقارنة مع تلك التي كانت ولادتها طبيعية والتي أظهرت نسبة اصابه بلغت 36,4% , كما كان هناك اختلاف معنوي (0,01) في نسبة الإصابة بحاله تكرار التناسل بين الحيوانات التي لها ولادة واحدة وتلك التي لها عدة ولادات حيث كانت نسبة الإصابة اعلى في متعددة الولادات (54,5%) مقارنة مع أحادية الولادة (45,5%). كما أظهرت النتائج </w:t>
      </w:r>
      <w:r w:rsidRPr="005F5D7C">
        <w:rPr>
          <w:rFonts w:hint="cs"/>
          <w:rtl/>
          <w:lang w:bidi="ar-IQ"/>
        </w:rPr>
        <w:t>إن</w:t>
      </w:r>
      <w:r w:rsidRPr="005F5D7C">
        <w:rPr>
          <w:rtl/>
          <w:lang w:bidi="ar-IQ"/>
        </w:rPr>
        <w:t xml:space="preserve"> نسبة الاستجابة للعلاج كانت (81,8, 72,7, 81,8 و 63,6)</w:t>
      </w:r>
      <w:r w:rsidRPr="005F5D7C">
        <w:rPr>
          <w:rFonts w:hint="cs"/>
          <w:rtl/>
          <w:lang w:bidi="ar-IQ"/>
        </w:rPr>
        <w:t xml:space="preserve"> </w:t>
      </w:r>
      <w:r w:rsidRPr="005F5D7C">
        <w:rPr>
          <w:rtl/>
          <w:lang w:bidi="ar-IQ"/>
        </w:rPr>
        <w:t xml:space="preserve">% للمجاميع الأولى والثانية والثالثة </w:t>
      </w:r>
      <w:r w:rsidRPr="005F5D7C">
        <w:rPr>
          <w:rFonts w:hint="cs"/>
          <w:rtl/>
          <w:lang w:bidi="ar-IQ"/>
        </w:rPr>
        <w:t>والرابعة</w:t>
      </w:r>
      <w:r w:rsidRPr="005F5D7C">
        <w:rPr>
          <w:rtl/>
          <w:lang w:bidi="ar-IQ"/>
        </w:rPr>
        <w:t xml:space="preserve"> على التوالي, وقد كان هناك فارق معنوي (0,01) بين المجاميع بنسبة الاستجابة </w:t>
      </w:r>
      <w:r w:rsidRPr="005F5D7C">
        <w:rPr>
          <w:rFonts w:hint="cs"/>
          <w:rtl/>
          <w:lang w:bidi="ar-IQ"/>
        </w:rPr>
        <w:t>ل</w:t>
      </w:r>
      <w:r w:rsidRPr="005F5D7C">
        <w:rPr>
          <w:rtl/>
          <w:lang w:bidi="ar-IQ"/>
        </w:rPr>
        <w:t>لعلاج تصب ل</w:t>
      </w:r>
      <w:r w:rsidRPr="005F5D7C">
        <w:rPr>
          <w:rFonts w:hint="cs"/>
          <w:rtl/>
          <w:lang w:bidi="ar-IQ"/>
        </w:rPr>
        <w:t>صالح</w:t>
      </w:r>
      <w:r w:rsidRPr="005F5D7C">
        <w:rPr>
          <w:rtl/>
          <w:lang w:bidi="ar-IQ"/>
        </w:rPr>
        <w:t xml:space="preserve"> المجموعتين الأولى والثالثة.</w:t>
      </w:r>
    </w:p>
    <w:p w:rsidR="0010711D" w:rsidRPr="005F5D7C" w:rsidRDefault="0010711D" w:rsidP="0010711D">
      <w:pPr>
        <w:pStyle w:val="NormalWeb"/>
        <w:bidi/>
        <w:spacing w:before="0" w:beforeAutospacing="0" w:after="0" w:afterAutospacing="0" w:line="240" w:lineRule="atLeast"/>
        <w:jc w:val="both"/>
        <w:rPr>
          <w:rtl/>
          <w:lang w:bidi="ar-IQ"/>
        </w:rPr>
      </w:pPr>
      <w:r w:rsidRPr="005F5D7C">
        <w:rPr>
          <w:rtl/>
          <w:lang w:bidi="ar-IQ"/>
        </w:rPr>
        <w:t xml:space="preserve"> سجلت فترة الأيام المفتوحة للمجاميع الأربعة (109,26±16,52, 121,35±13,62, 112,23±15,29 و 128,45±14,57) على التوالي , بفارق معنوي (0,01) بين المجموعتين الأولى والثالثة والمجموعتين الثانية والرابعة كما كان هناك فارق معنوي (0,01) بين المجموعتين الأولى والثالثة والمجموعتين الثانية والرابعة بنسبة الاستجابة ونسبة الحمل. لم تظهر فروق</w:t>
      </w:r>
      <w:r w:rsidRPr="005F5D7C">
        <w:rPr>
          <w:rFonts w:hint="cs"/>
          <w:rtl/>
          <w:lang w:bidi="ar-IQ"/>
        </w:rPr>
        <w:t xml:space="preserve"> </w:t>
      </w:r>
      <w:r w:rsidRPr="005F5D7C">
        <w:rPr>
          <w:rtl/>
          <w:lang w:bidi="ar-IQ"/>
        </w:rPr>
        <w:t xml:space="preserve">معنوية (0,01) بين المجاميع العلاجية بمستوى (الكلوكوز, البروتين الكلي , الألبومين, الكلوبيولين, الفايبرينوجين والزنك) . وباستثناء الفايبرينوجين , أظهرت المجاميع المصابة بتكرار التناسل انخفاضا بمستوى الكلوكوز ,البروتين الكلي ,الألبومين ,الكلوبيولين والزنك مقارنة مع المجاميع العلاجية (الحوامل) , سجلت المجاميع المصابة بتكرار التناسل ارتفاعا معنويا (0,01) بمستوى الفايبرينوجين مقارنة مع المجاميع العلاجية. </w:t>
      </w:r>
    </w:p>
    <w:p w:rsidR="006C6C8F" w:rsidRDefault="0010711D" w:rsidP="0010711D">
      <w:pPr>
        <w:rPr>
          <w:lang w:bidi="ar-IQ"/>
        </w:rPr>
      </w:pPr>
      <w:r w:rsidRPr="005F5D7C">
        <w:rPr>
          <w:rtl/>
          <w:lang w:bidi="ar-IQ"/>
        </w:rPr>
        <w:t xml:space="preserve">نستنتج من الدراسة </w:t>
      </w:r>
      <w:r w:rsidRPr="005F5D7C">
        <w:rPr>
          <w:rFonts w:hint="cs"/>
          <w:rtl/>
          <w:lang w:bidi="ar-IQ"/>
        </w:rPr>
        <w:t>إن</w:t>
      </w:r>
      <w:r w:rsidRPr="005F5D7C">
        <w:rPr>
          <w:rtl/>
          <w:lang w:bidi="ar-IQ"/>
        </w:rPr>
        <w:t xml:space="preserve"> المسببات البكتيرية لحالة تكرار التناسل في الجاموس العراقي هي </w:t>
      </w:r>
      <w:r w:rsidRPr="00F171FA">
        <w:rPr>
          <w:i/>
          <w:iCs/>
        </w:rPr>
        <w:t xml:space="preserve">E. </w:t>
      </w:r>
      <w:proofErr w:type="gramStart"/>
      <w:r w:rsidRPr="00F171FA">
        <w:rPr>
          <w:i/>
          <w:iCs/>
        </w:rPr>
        <w:t>coli</w:t>
      </w:r>
      <w:r w:rsidRPr="005F5D7C">
        <w:rPr>
          <w:rtl/>
          <w:lang w:bidi="ar-IQ"/>
        </w:rPr>
        <w:t>,</w:t>
      </w:r>
      <w:proofErr w:type="gramEnd"/>
      <w:r w:rsidRPr="005F5D7C">
        <w:rPr>
          <w:lang w:bidi="ar-IQ"/>
        </w:rPr>
        <w:t xml:space="preserve">S.  </w:t>
      </w:r>
      <w:proofErr w:type="spellStart"/>
      <w:r w:rsidRPr="005F5D7C">
        <w:rPr>
          <w:lang w:bidi="ar-IQ"/>
        </w:rPr>
        <w:t>aureus</w:t>
      </w:r>
      <w:proofErr w:type="spellEnd"/>
      <w:r w:rsidRPr="005F5D7C">
        <w:rPr>
          <w:rtl/>
          <w:lang w:bidi="ar-IQ"/>
        </w:rPr>
        <w:t xml:space="preserve"> و </w:t>
      </w:r>
      <w:r w:rsidRPr="005F5D7C">
        <w:rPr>
          <w:lang w:bidi="ar-IQ"/>
        </w:rPr>
        <w:t xml:space="preserve">A. </w:t>
      </w:r>
      <w:proofErr w:type="spellStart"/>
      <w:r w:rsidRPr="005F5D7C">
        <w:rPr>
          <w:lang w:bidi="ar-IQ"/>
        </w:rPr>
        <w:t>pyogens</w:t>
      </w:r>
      <w:proofErr w:type="spellEnd"/>
      <w:r w:rsidRPr="005F5D7C">
        <w:rPr>
          <w:rtl/>
          <w:lang w:bidi="ar-IQ"/>
        </w:rPr>
        <w:t xml:space="preserve"> وان المسبب الأعلى</w:t>
      </w:r>
      <w:r w:rsidRPr="005F5D7C">
        <w:rPr>
          <w:rFonts w:hint="cs"/>
          <w:rtl/>
          <w:lang w:bidi="ar-IQ"/>
        </w:rPr>
        <w:t xml:space="preserve"> </w:t>
      </w:r>
      <w:r w:rsidRPr="005F5D7C">
        <w:rPr>
          <w:rtl/>
          <w:lang w:bidi="ar-IQ"/>
        </w:rPr>
        <w:t xml:space="preserve">للإصابة هو بكتريا </w:t>
      </w:r>
      <w:r w:rsidRPr="00F171FA">
        <w:rPr>
          <w:i/>
          <w:iCs/>
        </w:rPr>
        <w:t xml:space="preserve">E. </w:t>
      </w:r>
      <w:proofErr w:type="gramStart"/>
      <w:r w:rsidRPr="00F171FA">
        <w:rPr>
          <w:i/>
          <w:iCs/>
        </w:rPr>
        <w:t>coli</w:t>
      </w:r>
      <w:r w:rsidRPr="005F5D7C">
        <w:rPr>
          <w:rtl/>
          <w:lang w:bidi="ar-IQ"/>
        </w:rPr>
        <w:t xml:space="preserve"> ,</w:t>
      </w:r>
      <w:proofErr w:type="gramEnd"/>
      <w:r w:rsidRPr="005F5D7C">
        <w:rPr>
          <w:rtl/>
          <w:lang w:bidi="ar-IQ"/>
        </w:rPr>
        <w:t xml:space="preserve"> كما نستنتج </w:t>
      </w:r>
      <w:r w:rsidRPr="005F5D7C">
        <w:rPr>
          <w:rFonts w:hint="cs"/>
          <w:rtl/>
          <w:lang w:bidi="ar-IQ"/>
        </w:rPr>
        <w:t>إن</w:t>
      </w:r>
      <w:r w:rsidRPr="005F5D7C">
        <w:rPr>
          <w:rtl/>
          <w:lang w:bidi="ar-IQ"/>
        </w:rPr>
        <w:t xml:space="preserve"> علاج حالات تكرار التناسل باستعمال محلول اليود المائي والمستخلص الكحولي للحبة السوداء كان الأفضل وبنسبة استجابة عالية مقارنة مع استعمال المضاد </w:t>
      </w:r>
      <w:r w:rsidRPr="005F5D7C">
        <w:rPr>
          <w:rtl/>
          <w:lang w:bidi="ar-IQ"/>
        </w:rPr>
        <w:lastRenderedPageBreak/>
        <w:t>الحيوي اوكسيتتراسايكلين أو المستخلص الكحولي للجفت,  كما إن محلول اليود المائي والمستخلص الكحولي للحبة السوداء أدى</w:t>
      </w:r>
      <w:r w:rsidRPr="005F5D7C">
        <w:rPr>
          <w:rFonts w:hint="cs"/>
          <w:rtl/>
          <w:lang w:bidi="ar-IQ"/>
        </w:rPr>
        <w:t xml:space="preserve"> </w:t>
      </w:r>
      <w:r w:rsidRPr="005F5D7C">
        <w:rPr>
          <w:rtl/>
          <w:lang w:bidi="ar-IQ"/>
        </w:rPr>
        <w:t>إلى زيادة نسبة الحمل واختزال فترة الأيام المفتوحة مقارنة مع العلاجات الأخرى . أخيرا فان مستوى الكلوكوز ,البروتين الكلي ,الألبومين ,الكلوبيولين والزنك في الحيوانات المعالجة سجلت ارتفاعا معنويا مقارنة مع المجاميع المصابة بحالة تكرار التناسل عدا الفايبرينوجين الذي سجل انخفاضا معنويا بعد العلاج</w:t>
      </w:r>
      <w:r w:rsidRPr="005F5D7C">
        <w:rPr>
          <w:rFonts w:hint="cs"/>
          <w:rtl/>
          <w:lang w:bidi="ar-IQ"/>
        </w:rPr>
        <w:t>.</w:t>
      </w:r>
      <w:r w:rsidRPr="005F5D7C">
        <w:rPr>
          <w:rtl/>
          <w:lang w:bidi="ar-IQ"/>
        </w:rPr>
        <w:t xml:space="preserve">  </w:t>
      </w:r>
    </w:p>
    <w:sectPr w:rsidR="006C6C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0711D"/>
    <w:rsid w:val="0010711D"/>
    <w:rsid w:val="006C6C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711D"/>
    <w:pPr>
      <w:bidi w:val="0"/>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Company>Naim Al Hussaini</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2016-05-01T06:40:00Z</dcterms:created>
  <dcterms:modified xsi:type="dcterms:W3CDTF">2016-05-01T06:41:00Z</dcterms:modified>
</cp:coreProperties>
</file>